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１</w:t>
      </w:r>
      <w:bookmarkStart w:id="0" w:name="_GoBack"/>
      <w:bookmarkEnd w:id="0"/>
    </w:p>
    <w:p>
      <w:pPr>
        <w:adjustRightInd w:val="0"/>
        <w:snapToGrid w:val="0"/>
        <w:rPr>
          <w:rFonts w:hint="eastAsia" w:ascii="黑体" w:eastAsia="黑体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方正小标宋简体" w:hAnsi="Times New Roman" w:eastAsia="方正小标宋简体" w:cs="Tahoma"/>
          <w:bCs/>
          <w:color w:val="333333"/>
          <w:kern w:val="0"/>
          <w:sz w:val="18"/>
          <w:szCs w:val="18"/>
        </w:rPr>
      </w:pPr>
      <w:r>
        <w:rPr>
          <w:rFonts w:hint="eastAsia" w:ascii="方正小标宋简体" w:hAnsi="Times New Roman" w:eastAsia="方正小标宋简体" w:cs="Tahoma"/>
          <w:bCs/>
          <w:color w:val="333333"/>
          <w:kern w:val="0"/>
          <w:sz w:val="44"/>
          <w:szCs w:val="44"/>
        </w:rPr>
        <w:t>中国民族医药学会2023年度国家级中医药继续教育项目（I类）</w:t>
      </w:r>
    </w:p>
    <w:p>
      <w:pPr>
        <w:adjustRightInd w:val="0"/>
        <w:snapToGrid w:val="0"/>
        <w:jc w:val="center"/>
        <w:rPr>
          <w:rFonts w:hint="eastAsia" w:ascii="方正小标宋简体" w:hAnsi="Times New Roman" w:eastAsia="方正小标宋简体" w:cs="Tahoma"/>
          <w:bCs/>
          <w:color w:val="333333"/>
          <w:kern w:val="0"/>
          <w:sz w:val="18"/>
          <w:szCs w:val="18"/>
        </w:rPr>
      </w:pPr>
    </w:p>
    <w:tbl>
      <w:tblPr>
        <w:tblStyle w:val="3"/>
        <w:tblW w:w="16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"/>
        <w:gridCol w:w="1597"/>
        <w:gridCol w:w="4478"/>
        <w:gridCol w:w="1829"/>
        <w:gridCol w:w="2110"/>
        <w:gridCol w:w="1969"/>
        <w:gridCol w:w="1632"/>
        <w:gridCol w:w="1648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478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29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110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969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632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1648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595" w:type="dxa"/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Z20234530001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壮医适宜技术及临床应用学习班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杨盛鑫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广西南宁市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10月18—20日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Z20234530002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土家医药技术培训班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李萍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湖南省湘西州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10月26—27日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Z20234530003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哈萨克医特色治疗皮肤病培训班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阿米娜·哈布力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新疆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阿勒泰地区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3月18—19日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T20234530004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少数民族药经典方文献挖掘和循证评价培训班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谢雁鸣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北京市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10月20—21日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T20234530005</w:t>
            </w:r>
          </w:p>
        </w:tc>
        <w:tc>
          <w:tcPr>
            <w:tcW w:w="4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少数民族医临床经验传承及技能提高培训班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刘玉玮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青海省西宁市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6月10—12日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BT20234530001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蒙医治疗肿瘤病临床培训班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高钰思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内蒙古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呼和浩特市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7月7-9日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" w:type="dxa"/>
            <w:shd w:val="clear" w:color="auto" w:fill="auto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BT20234530002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少数民族医药科研创新能力提升培训班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少数民族医药学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中国民族医药学会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斯拉甫·艾白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北京市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5月28-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6月1日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2"/>
                <w:lang w:bidi="ar"/>
              </w:rPr>
              <w:t>8</w:t>
            </w:r>
          </w:p>
        </w:tc>
      </w:tr>
    </w:tbl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>
      <w:pPr>
        <w:spacing w:line="20" w:lineRule="exact"/>
        <w:ind w:right="902"/>
        <w:jc w:val="center"/>
        <w:rPr>
          <w:rFonts w:hint="eastAsia" w:ascii="黑体" w:eastAsia="黑体"/>
          <w:sz w:val="18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A4363"/>
    <w:multiLevelType w:val="multilevel"/>
    <w:tmpl w:val="604A436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UxMDkxMDE4MzM2YmRkYzgxNTM2NjkwZWE1ZjUifQ=="/>
  </w:docVars>
  <w:rsids>
    <w:rsidRoot w:val="7E0B5D6E"/>
    <w:rsid w:val="7E0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2023-04-11T05:28:00Z</dcterms:created>
  <dc:creator> </dc:creator>
  <cp:lastModifiedBy> </cp:lastModifiedBy>
  <dcterms:modified xsi:type="dcterms:W3CDTF">2023-04-11T05:28:20Z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E34E659F5E72414FB2DBA9EF52781105_11</vt:lpwstr>
  </property>
</Properties>
</file>