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《中国民族医药学会系列丛书》</w:t>
      </w:r>
      <w:r>
        <w:rPr>
          <w:rFonts w:hint="eastAsia" w:ascii="黑体" w:hAnsi="黑体" w:eastAsia="黑体"/>
          <w:sz w:val="36"/>
          <w:szCs w:val="36"/>
        </w:rPr>
        <w:t>选题申报表</w:t>
      </w: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p>
      <w:pPr>
        <w:jc w:val="left"/>
        <w:rPr>
          <w:rFonts w:hint="eastAsia" w:ascii="仿宋" w:hAnsi="仿宋" w:eastAsia="仿宋" w:cs="仿宋"/>
          <w:sz w:val="21"/>
          <w:szCs w:val="24"/>
        </w:rPr>
      </w:pPr>
      <w:r>
        <w:rPr>
          <w:rFonts w:hint="eastAsia" w:ascii="仿宋" w:hAnsi="仿宋" w:eastAsia="仿宋" w:cs="仿宋"/>
          <w:sz w:val="21"/>
          <w:szCs w:val="24"/>
          <w:lang w:val="en-US" w:eastAsia="zh-CN"/>
        </w:rPr>
        <w:t>申报人</w:t>
      </w:r>
      <w:r>
        <w:rPr>
          <w:rFonts w:hint="eastAsia" w:ascii="仿宋" w:hAnsi="仿宋" w:eastAsia="仿宋" w:cs="仿宋"/>
          <w:sz w:val="21"/>
          <w:szCs w:val="24"/>
        </w:rPr>
        <w:t>：　　　　　　　　　　　　　　　　　　　　　</w:t>
      </w:r>
      <w:r>
        <w:rPr>
          <w:rFonts w:hint="eastAsia" w:ascii="仿宋" w:hAnsi="仿宋" w:eastAsia="仿宋" w:cs="仿宋"/>
          <w:sz w:val="21"/>
          <w:szCs w:val="24"/>
          <w:lang w:val="en-US" w:eastAsia="zh-CN"/>
        </w:rPr>
        <w:t>签字：</w:t>
      </w:r>
      <w:bookmarkStart w:id="0" w:name="_GoBack"/>
      <w:bookmarkEnd w:id="0"/>
      <w:r>
        <w:rPr>
          <w:rFonts w:hint="eastAsia" w:ascii="仿宋" w:hAnsi="仿宋" w:eastAsia="仿宋" w:cs="仿宋"/>
          <w:sz w:val="21"/>
          <w:szCs w:val="24"/>
        </w:rPr>
        <w:t>　　　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9"/>
        <w:gridCol w:w="355"/>
        <w:gridCol w:w="532"/>
        <w:gridCol w:w="1276"/>
        <w:gridCol w:w="180"/>
        <w:gridCol w:w="853"/>
        <w:gridCol w:w="425"/>
        <w:gridCol w:w="668"/>
        <w:gridCol w:w="611"/>
        <w:gridCol w:w="427"/>
        <w:gridCol w:w="851"/>
        <w:gridCol w:w="214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书　名</w:t>
            </w:r>
          </w:p>
        </w:tc>
        <w:tc>
          <w:tcPr>
            <w:tcW w:w="428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作　者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丛书名</w:t>
            </w:r>
          </w:p>
        </w:tc>
        <w:tc>
          <w:tcPr>
            <w:tcW w:w="428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语　种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预估字数（千字）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12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图片</w:t>
            </w:r>
          </w:p>
          <w:p>
            <w:pPr>
              <w:ind w:left="12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（页）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预估印数（册）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预计交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稿时间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主要读者对象</w:t>
            </w:r>
          </w:p>
        </w:tc>
        <w:tc>
          <w:tcPr>
            <w:tcW w:w="7844" w:type="dxa"/>
            <w:gridSpan w:val="10"/>
          </w:tcPr>
          <w:p>
            <w:pPr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预测书稿的社会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效果与经济效益（包括初版印数和再版的可能性）</w:t>
            </w:r>
          </w:p>
        </w:tc>
        <w:tc>
          <w:tcPr>
            <w:tcW w:w="7844" w:type="dxa"/>
            <w:gridSpan w:val="10"/>
          </w:tcPr>
          <w:p>
            <w:pPr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学　历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年　龄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专　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（含外语）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工作单位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职务职称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专业与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写作水平</w:t>
            </w:r>
          </w:p>
        </w:tc>
        <w:tc>
          <w:tcPr>
            <w:tcW w:w="7844" w:type="dxa"/>
            <w:gridSpan w:val="1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有何著作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科研成果</w:t>
            </w:r>
          </w:p>
        </w:tc>
        <w:tc>
          <w:tcPr>
            <w:tcW w:w="7844" w:type="dxa"/>
            <w:gridSpan w:val="1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地　址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联系电话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选题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理由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（出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版价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值\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内容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与特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色）</w:t>
            </w:r>
          </w:p>
        </w:tc>
        <w:tc>
          <w:tcPr>
            <w:tcW w:w="9120" w:type="dxa"/>
            <w:gridSpan w:val="13"/>
          </w:tcPr>
          <w:p>
            <w:pPr>
              <w:rPr>
                <w:rFonts w:hint="eastAsia" w:ascii="仿宋" w:hAnsi="仿宋" w:eastAsia="仿宋" w:cs="仿宋"/>
                <w:sz w:val="21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选题理由：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1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编写计划（进度）</w:t>
            </w:r>
          </w:p>
        </w:tc>
        <w:tc>
          <w:tcPr>
            <w:tcW w:w="8376" w:type="dxa"/>
            <w:gridSpan w:val="11"/>
          </w:tcPr>
          <w:p>
            <w:pPr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19" w:type="dxa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　编写大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　纲、样稿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　</w:t>
            </w:r>
          </w:p>
        </w:tc>
        <w:tc>
          <w:tcPr>
            <w:tcW w:w="8376" w:type="dxa"/>
            <w:gridSpan w:val="11"/>
          </w:tcPr>
          <w:p>
            <w:pPr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（可另附）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1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　同类书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　国内外出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　版情况及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　本书稿较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　之有何特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　点</w:t>
            </w:r>
          </w:p>
        </w:tc>
        <w:tc>
          <w:tcPr>
            <w:tcW w:w="8376" w:type="dxa"/>
            <w:gridSpan w:val="11"/>
          </w:tcPr>
          <w:p>
            <w:pPr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</w:trPr>
        <w:tc>
          <w:tcPr>
            <w:tcW w:w="9795" w:type="dxa"/>
            <w:gridSpan w:val="14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分会或专家推荐意见：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 xml:space="preserve"> </w:t>
            </w:r>
          </w:p>
          <w:p>
            <w:pPr>
              <w:ind w:firstLine="4620" w:firstLineChars="2200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  <w:p>
            <w:pPr>
              <w:ind w:firstLine="4620" w:firstLineChars="2200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4"/>
              </w:rPr>
            </w:pPr>
          </w:p>
          <w:p>
            <w:pPr>
              <w:ind w:firstLine="4620" w:firstLineChars="2200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  <w:p>
            <w:pPr>
              <w:ind w:firstLine="4620" w:firstLineChars="2200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  <w:p>
            <w:pPr>
              <w:ind w:firstLine="4620" w:firstLineChars="2200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  <w:p>
            <w:pPr>
              <w:ind w:firstLine="4620" w:firstLineChars="220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签字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795" w:type="dxa"/>
            <w:gridSpan w:val="14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学会领导意见：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　　                                      签字              年    月     日</w:t>
            </w:r>
          </w:p>
        </w:tc>
      </w:tr>
    </w:tbl>
    <w:p>
      <w:pPr>
        <w:rPr>
          <w:rFonts w:ascii="宋体" w:hAnsi="宋体"/>
        </w:rPr>
      </w:pPr>
    </w:p>
    <w:p>
      <w:pPr>
        <w:jc w:val="both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《中国民族医药学会系列丛书》编撰出版方案（试行）</w:t>
      </w:r>
    </w:p>
    <w:p>
      <w:pPr>
        <w:jc w:val="center"/>
        <w:rPr>
          <w:rFonts w:ascii="仿宋" w:hAnsi="仿宋" w:eastAsia="仿宋"/>
          <w:sz w:val="18"/>
          <w:szCs w:val="18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为进一步做好少数民族医药挖掘整理工作，展示少数民族医药在临床医疗和科学研究取得的成果和经验，推动和组织协调各分会、会员、理事编撰少数民族医药论著，中国民族医药学会决定组织编撰《中国民族医药学会系列丛书》。</w:t>
      </w:r>
    </w:p>
    <w:p>
      <w:pPr>
        <w:spacing w:line="58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一、编撰方式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《中国民族医药学会系列丛书》分三种编撰方式：第一，由学会统一组织编撰；第二，由分会自行申报并组织编撰（分册）；第三，学会会员、理事已撰写未出版或正在撰写的专著，有意加入本丛书者，经审批后可冠“中国民族医药学会系列丛书”名。</w:t>
      </w:r>
    </w:p>
    <w:p>
      <w:pPr>
        <w:spacing w:line="58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二、编撰内容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《中国民族医药学会系列丛书》编撰内容，主要包含以下几个方面：各少数民族医药文献、医史整理与研究，各少数民族医药理论、学说，各少数民族医药药物、地道药材，各少数民族医药方剂，各少数民族医药特色诊疗技术，各少数民族医药临床经验，各少数民族医药优势病种诊疗指南，各少数民族医药成药临床用药指南，各少数民族医药养生保健，各少数民族医药护理，等等。</w:t>
      </w:r>
    </w:p>
    <w:p>
      <w:pPr>
        <w:spacing w:line="58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三、编撰组织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（一）学会组建《中国民族医药学会系列丛书》编委会，负责丛书选题的论证、制定编写大纲，组织编写和内容审定。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（二）由学会组织编撰的分册，由学会组织实施，遴选相关专家编写。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（三）由学会布置或委托分会编撰的分册，由学会或丛书编委会确定编写内容，并提出编写要求。由分会申报编撰的分册，需将编写分册的组织实施情况、内容提要、特色和意义评价、拟定目录、样章报学会审批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（四）由学会会员、理事自行编写尚未出版的专著，应向学会交书稿（含纸质版、电子版），学会审批后方可入编《中国民族医药学会系列丛书》。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（五）《中国民族医药学会系列丛书》出版物要求尽量统一开本规格，统一设计封面，统标“中国民族医药学会系列丛书”和学会会标，各分册根据所属类别和内容确定书名。</w:t>
      </w:r>
    </w:p>
    <w:p>
      <w:pPr>
        <w:spacing w:line="58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四、作者署名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中国民族医药学会设丛书编撰委员会，丛书主编由中国民族医药学会会长担任，编委由中国民族医药学会各民族医药分会会长及相关人员担任。各分册主编及编委会人员由直接撰写者择定。</w:t>
      </w:r>
    </w:p>
    <w:p>
      <w:pPr>
        <w:spacing w:line="58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五、图书出版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由学会组织编写的分册，由学会统一安排出版，分会申报编写的分册，自筹在正式出版社出版。学会会员、理事编写的专著，自筹在正式出版社出版。《中国民族医药学会系列丛书》原则上成熟一本出版一本，类别不分先后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 xml:space="preserve">联系人：刘祎祺 </w:t>
      </w:r>
      <w:r>
        <w:rPr>
          <w:rFonts w:ascii="Times New Roman" w:hAnsi="Times New Roman" w:eastAsia="仿宋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电话：</w:t>
      </w:r>
      <w:r>
        <w:rPr>
          <w:rFonts w:ascii="Times New Roman" w:hAnsi="Times New Roman" w:eastAsia="仿宋"/>
          <w:kern w:val="0"/>
          <w:sz w:val="32"/>
          <w:szCs w:val="32"/>
        </w:rPr>
        <w:t>010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-</w:t>
      </w:r>
      <w:r>
        <w:rPr>
          <w:rFonts w:ascii="Times New Roman" w:hAnsi="Times New Roman" w:eastAsia="仿宋"/>
          <w:kern w:val="0"/>
          <w:sz w:val="32"/>
          <w:szCs w:val="32"/>
        </w:rPr>
        <w:t>52400778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；1</w:t>
      </w:r>
      <w:r>
        <w:rPr>
          <w:rFonts w:ascii="Times New Roman" w:hAnsi="Times New Roman" w:eastAsia="仿宋"/>
          <w:kern w:val="0"/>
          <w:sz w:val="32"/>
          <w:szCs w:val="32"/>
        </w:rPr>
        <w:t>6619708689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邮箱：cmamkjpsb@</w:t>
      </w:r>
      <w:r>
        <w:rPr>
          <w:rFonts w:ascii="Times New Roman" w:hAnsi="Times New Roman" w:eastAsia="仿宋"/>
          <w:kern w:val="0"/>
          <w:sz w:val="32"/>
          <w:szCs w:val="32"/>
        </w:rPr>
        <w:t>163.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com</w:t>
      </w:r>
    </w:p>
    <w:p/>
    <w:p>
      <w:pPr>
        <w:rPr>
          <w:rFonts w:hint="eastAsia" w:ascii="黑体" w:hAnsi="黑体" w:eastAsia="黑体" w:cs="仿宋"/>
          <w:sz w:val="32"/>
          <w:szCs w:val="32"/>
        </w:rPr>
      </w:pP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A15B3"/>
    <w:rsid w:val="1C752D68"/>
    <w:rsid w:val="2D215052"/>
    <w:rsid w:val="3C8D6599"/>
    <w:rsid w:val="3E426DA9"/>
    <w:rsid w:val="43B67E3C"/>
    <w:rsid w:val="4435250A"/>
    <w:rsid w:val="4DBB5DA3"/>
    <w:rsid w:val="5962196F"/>
    <w:rsid w:val="607D1C59"/>
    <w:rsid w:val="73E16955"/>
    <w:rsid w:val="7C71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2020-02-24T06:12:00Z</dcterms:created>
  <dc:creator>Administrator</dc:creator>
  <cp:lastModifiedBy>莫比乌斯环</cp:lastModifiedBy>
  <dcterms:modified xsi:type="dcterms:W3CDTF">2020-03-09T10:58:59Z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